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jc w:val="center"/>
        <w:rPr>
          <w:rFonts w:hint="default" w:ascii="宋体" w:hAnsi="宋体" w:eastAsia="宋体" w:cs="宋体"/>
          <w:b/>
          <w:color w:val="auto"/>
          <w:sz w:val="28"/>
          <w:szCs w:val="18"/>
          <w:highlight w:val="none"/>
          <w:u w:val="single"/>
          <w:lang w:val="en-US" w:eastAsia="zh-CN"/>
        </w:rPr>
      </w:pPr>
      <w:r>
        <w:rPr>
          <w:rFonts w:hint="eastAsia" w:ascii="宋体" w:hAnsi="宋体" w:eastAsia="宋体" w:cs="宋体"/>
          <w:b/>
          <w:color w:val="auto"/>
          <w:sz w:val="28"/>
          <w:szCs w:val="18"/>
          <w:highlight w:val="none"/>
          <w:u w:val="single"/>
          <w:lang w:val="en-US" w:eastAsia="zh-CN"/>
        </w:rPr>
        <w:t>关于中国（江苏）自贸区连云港国际医药创新产业园二期10KV配电工程物资采购电缆项目的投标邀请</w:t>
      </w:r>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color w:val="auto"/>
          <w:highlight w:val="none"/>
          <w:u w:val="single"/>
          <w:lang w:val="en-US" w:eastAsia="zh-CN"/>
        </w:rPr>
        <w:t xml:space="preserve">              </w:t>
      </w:r>
      <w:r>
        <w:rPr>
          <w:rFonts w:hint="eastAsia" w:ascii="宋体" w:hAnsi="宋体" w:eastAsia="宋体" w:cs="宋体"/>
          <w:color w:val="auto"/>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1、招标条件</w:t>
      </w:r>
    </w:p>
    <w:p>
      <w:pPr>
        <w:keepNext w:val="0"/>
        <w:keepLines w:val="0"/>
        <w:pageBreakBefore w:val="0"/>
        <w:widowControl w:val="0"/>
        <w:kinsoku/>
        <w:wordWrap/>
        <w:overflowPunct/>
        <w:topLinePunct w:val="0"/>
        <w:autoSpaceDE/>
        <w:autoSpaceDN/>
        <w:bidi w:val="0"/>
        <w:adjustRightInd w:val="0"/>
        <w:snapToGrid w:val="0"/>
        <w:spacing w:line="360" w:lineRule="auto"/>
        <w:ind w:firstLine="540"/>
        <w:jc w:val="left"/>
        <w:rPr>
          <w:rFonts w:hint="eastAsia" w:ascii="宋体" w:hAnsi="宋体" w:eastAsia="宋体" w:cs="宋体"/>
          <w:color w:val="auto"/>
          <w:highlight w:val="none"/>
        </w:rPr>
      </w:pPr>
      <w:r>
        <w:rPr>
          <w:rFonts w:hint="eastAsia" w:ascii="宋体" w:hAnsi="宋体" w:eastAsia="宋体" w:cs="宋体"/>
          <w:color w:val="auto"/>
          <w:highlight w:val="none"/>
        </w:rPr>
        <w:t>本招标项目</w:t>
      </w:r>
      <w:r>
        <w:rPr>
          <w:rFonts w:hint="eastAsia" w:ascii="宋体" w:hAnsi="宋体" w:eastAsia="宋体" w:cs="宋体"/>
          <w:b/>
          <w:color w:val="auto"/>
          <w:highlight w:val="none"/>
          <w:u w:val="single"/>
          <w:lang w:eastAsia="zh-CN"/>
        </w:rPr>
        <w:t>中国（江苏）自贸区连云港国际医药创新产业园二期项目</w:t>
      </w:r>
      <w:r>
        <w:rPr>
          <w:rFonts w:hint="eastAsia" w:ascii="宋体" w:hAnsi="宋体" w:eastAsia="宋体" w:cs="宋体"/>
          <w:color w:val="auto"/>
          <w:highlight w:val="none"/>
        </w:rPr>
        <w:t>已批准建设，项目业主为</w:t>
      </w:r>
      <w:r>
        <w:rPr>
          <w:rFonts w:hint="eastAsia" w:ascii="宋体" w:hAnsi="宋体" w:eastAsia="宋体" w:cs="宋体"/>
          <w:b/>
          <w:color w:val="auto"/>
          <w:highlight w:val="none"/>
          <w:u w:val="single"/>
          <w:lang w:eastAsia="zh-CN"/>
        </w:rPr>
        <w:t>连云港市工业投资集团有限公司</w:t>
      </w:r>
      <w:r>
        <w:rPr>
          <w:rFonts w:hint="eastAsia" w:ascii="宋体" w:hAnsi="宋体" w:eastAsia="宋体" w:cs="宋体"/>
          <w:color w:val="auto"/>
          <w:highlight w:val="none"/>
        </w:rPr>
        <w:t>，建设资金来自</w:t>
      </w:r>
      <w:r>
        <w:rPr>
          <w:rFonts w:hint="eastAsia" w:ascii="宋体" w:hAnsi="宋体" w:eastAsia="宋体" w:cs="宋体"/>
          <w:b/>
          <w:color w:val="auto"/>
          <w:highlight w:val="none"/>
          <w:u w:val="single"/>
        </w:rPr>
        <w:t>自筹</w:t>
      </w:r>
      <w:r>
        <w:rPr>
          <w:rFonts w:hint="eastAsia" w:ascii="宋体" w:hAnsi="宋体" w:cs="宋体"/>
          <w:b/>
          <w:color w:val="auto"/>
          <w:highlight w:val="none"/>
          <w:u w:val="single"/>
          <w:lang w:eastAsia="zh-CN"/>
        </w:rPr>
        <w:t>、</w:t>
      </w:r>
      <w:r>
        <w:rPr>
          <w:rFonts w:hint="eastAsia" w:ascii="宋体" w:hAnsi="宋体" w:eastAsia="宋体" w:cs="宋体"/>
          <w:b/>
          <w:color w:val="auto"/>
          <w:highlight w:val="none"/>
          <w:u w:val="single"/>
          <w:lang w:val="en-US" w:eastAsia="zh-CN"/>
        </w:rPr>
        <w:t>已落实</w:t>
      </w:r>
      <w:r>
        <w:rPr>
          <w:rFonts w:hint="eastAsia" w:ascii="宋体" w:hAnsi="宋体" w:eastAsia="宋体" w:cs="宋体"/>
          <w:color w:val="auto"/>
          <w:highlight w:val="none"/>
        </w:rPr>
        <w:t>（资金来源），项目出资比例为</w:t>
      </w:r>
      <w:r>
        <w:rPr>
          <w:rFonts w:hint="eastAsia" w:ascii="宋体" w:hAnsi="宋体" w:eastAsia="宋体" w:cs="宋体"/>
          <w:b/>
          <w:color w:val="auto"/>
          <w:highlight w:val="none"/>
          <w:u w:val="single"/>
        </w:rPr>
        <w:t>100%</w:t>
      </w:r>
      <w:r>
        <w:rPr>
          <w:rFonts w:hint="eastAsia" w:ascii="宋体" w:hAnsi="宋体" w:eastAsia="宋体" w:cs="宋体"/>
          <w:color w:val="auto"/>
          <w:highlight w:val="none"/>
        </w:rPr>
        <w:t>，招标人为</w:t>
      </w:r>
      <w:r>
        <w:rPr>
          <w:rFonts w:hint="eastAsia" w:ascii="宋体" w:hAnsi="宋体" w:eastAsia="宋体" w:cs="宋体"/>
          <w:b/>
          <w:color w:val="auto"/>
          <w:highlight w:val="none"/>
          <w:u w:val="single"/>
          <w:lang w:eastAsia="zh-CN"/>
        </w:rPr>
        <w:t>连云港市工业投资集团有限公司</w:t>
      </w:r>
      <w:r>
        <w:rPr>
          <w:rFonts w:hint="eastAsia" w:ascii="宋体" w:hAnsi="宋体" w:eastAsia="宋体" w:cs="宋体"/>
          <w:color w:val="auto"/>
          <w:highlight w:val="none"/>
        </w:rPr>
        <w:t>。项目已具备招标条件，现对该项目的</w:t>
      </w:r>
      <w:r>
        <w:rPr>
          <w:rFonts w:hint="eastAsia" w:ascii="宋体" w:hAnsi="宋体" w:eastAsia="宋体" w:cs="宋体"/>
          <w:b/>
          <w:color w:val="auto"/>
          <w:highlight w:val="none"/>
          <w:u w:val="single"/>
          <w:lang w:eastAsia="zh-CN"/>
        </w:rPr>
        <w:t>中国（江苏）自贸区连云港国际医药创新产业园二期10KV配电工程物资采购电缆项目</w:t>
      </w:r>
      <w:r>
        <w:rPr>
          <w:rFonts w:hint="eastAsia" w:ascii="宋体" w:hAnsi="宋体" w:eastAsia="宋体" w:cs="宋体"/>
          <w:color w:val="auto"/>
          <w:highlight w:val="none"/>
        </w:rPr>
        <w:t>（货物）进行</w:t>
      </w:r>
      <w:r>
        <w:rPr>
          <w:rFonts w:hint="eastAsia" w:ascii="宋体" w:hAnsi="宋体" w:eastAsia="宋体" w:cs="宋体"/>
          <w:b/>
          <w:bCs/>
          <w:color w:val="auto"/>
          <w:highlight w:val="none"/>
          <w:u w:val="single"/>
          <w:lang w:val="en-US" w:eastAsia="zh-CN"/>
        </w:rPr>
        <w:t>邀请</w:t>
      </w:r>
      <w:r>
        <w:rPr>
          <w:rFonts w:hint="eastAsia" w:ascii="宋体" w:hAnsi="宋体" w:eastAsia="宋体" w:cs="宋体"/>
          <w:b/>
          <w:bCs/>
          <w:color w:val="auto"/>
          <w:highlight w:val="none"/>
          <w:u w:val="single"/>
        </w:rPr>
        <w:t>招标</w:t>
      </w:r>
      <w:r>
        <w:rPr>
          <w:rFonts w:hint="eastAsia" w:ascii="宋体" w:hAnsi="宋体" w:eastAsia="宋体" w:cs="宋体"/>
          <w:color w:val="auto"/>
          <w:highlight w:val="none"/>
        </w:rPr>
        <w:t>。</w:t>
      </w:r>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z w:val="24"/>
          <w:szCs w:val="24"/>
          <w:highlight w:val="none"/>
        </w:rPr>
      </w:pPr>
      <w:bookmarkStart w:id="0" w:name="_Toc10990488"/>
      <w:r>
        <w:rPr>
          <w:rFonts w:hint="eastAsia" w:ascii="宋体" w:hAnsi="宋体" w:eastAsia="宋体" w:cs="宋体"/>
          <w:color w:val="auto"/>
          <w:sz w:val="24"/>
          <w:szCs w:val="24"/>
          <w:highlight w:val="none"/>
        </w:rPr>
        <w:t>2、项目概况与招标范围</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2.1 项目名称：</w:t>
      </w:r>
      <w:r>
        <w:rPr>
          <w:rFonts w:hint="eastAsia" w:ascii="宋体" w:hAnsi="宋体" w:eastAsia="宋体" w:cs="宋体"/>
          <w:b/>
          <w:color w:val="auto"/>
          <w:highlight w:val="none"/>
          <w:u w:val="single"/>
          <w:lang w:eastAsia="zh-CN"/>
        </w:rPr>
        <w:t>中国（江苏）自贸区连云港国际医药创新产业园二期项目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2.2 标段名称：</w:t>
      </w:r>
      <w:r>
        <w:rPr>
          <w:rFonts w:hint="eastAsia" w:ascii="宋体" w:hAnsi="宋体" w:eastAsia="宋体" w:cs="宋体"/>
          <w:b/>
          <w:color w:val="auto"/>
          <w:highlight w:val="none"/>
          <w:u w:val="single"/>
          <w:lang w:eastAsia="zh-CN"/>
        </w:rPr>
        <w:t>中国（江苏）自贸区连云港国际医药创新产业园二期10KV配电工程物资采购电缆项目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2.3 标段编号：</w:t>
      </w:r>
      <w:r>
        <w:rPr>
          <w:rFonts w:hint="eastAsia" w:ascii="宋体" w:hAnsi="宋体" w:eastAsia="宋体" w:cs="宋体"/>
          <w:b/>
          <w:bCs/>
          <w:color w:val="auto"/>
          <w:highlight w:val="none"/>
          <w:u w:val="single"/>
          <w:lang w:eastAsia="zh-CN"/>
        </w:rPr>
        <w:t xml:space="preserve">GT10KVDL202403-CG </w:t>
      </w:r>
      <w:r>
        <w:rPr>
          <w:rFonts w:hint="eastAsia" w:ascii="宋体" w:hAnsi="宋体" w:eastAsia="宋体" w:cs="宋体"/>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2.4 交货地点：</w:t>
      </w:r>
      <w:r>
        <w:rPr>
          <w:rFonts w:hint="eastAsia" w:ascii="宋体" w:hAnsi="宋体" w:eastAsia="宋体" w:cs="宋体"/>
          <w:b/>
          <w:color w:val="auto"/>
          <w:highlight w:val="none"/>
          <w:u w:val="single"/>
          <w:lang w:eastAsia="zh-CN"/>
        </w:rPr>
        <w:t>位于连云港市自贸区连云港国际医药创新产业园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2.5 招标范围：</w:t>
      </w:r>
    </w:p>
    <w:tbl>
      <w:tblPr>
        <w:tblStyle w:val="3"/>
        <w:tblW w:w="4996" w:type="pct"/>
        <w:tblInd w:w="0" w:type="dxa"/>
        <w:tblLayout w:type="fixed"/>
        <w:tblCellMar>
          <w:top w:w="0" w:type="dxa"/>
          <w:left w:w="0" w:type="dxa"/>
          <w:bottom w:w="0" w:type="dxa"/>
          <w:right w:w="0" w:type="dxa"/>
        </w:tblCellMar>
      </w:tblPr>
      <w:tblGrid>
        <w:gridCol w:w="341"/>
        <w:gridCol w:w="1154"/>
        <w:gridCol w:w="4576"/>
        <w:gridCol w:w="583"/>
        <w:gridCol w:w="600"/>
        <w:gridCol w:w="1075"/>
      </w:tblGrid>
      <w:tr>
        <w:tblPrEx>
          <w:tblCellMar>
            <w:top w:w="0" w:type="dxa"/>
            <w:left w:w="0" w:type="dxa"/>
            <w:bottom w:w="0" w:type="dxa"/>
            <w:right w:w="0" w:type="dxa"/>
          </w:tblCellMar>
        </w:tblPrEx>
        <w:trPr>
          <w:trHeight w:val="658" w:hRule="atLeast"/>
        </w:trPr>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序号</w:t>
            </w:r>
          </w:p>
        </w:tc>
        <w:tc>
          <w:tcPr>
            <w:tcW w:w="69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货物名称</w:t>
            </w:r>
          </w:p>
        </w:tc>
        <w:tc>
          <w:tcPr>
            <w:tcW w:w="2746"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规格型号</w:t>
            </w:r>
          </w:p>
        </w:tc>
        <w:tc>
          <w:tcPr>
            <w:tcW w:w="350"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单位</w:t>
            </w:r>
          </w:p>
        </w:tc>
        <w:tc>
          <w:tcPr>
            <w:tcW w:w="359"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数量</w:t>
            </w:r>
          </w:p>
        </w:tc>
        <w:tc>
          <w:tcPr>
            <w:tcW w:w="645"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54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备注</w:t>
            </w:r>
          </w:p>
        </w:tc>
      </w:tr>
      <w:tr>
        <w:tblPrEx>
          <w:tblCellMar>
            <w:top w:w="0" w:type="dxa"/>
            <w:left w:w="0" w:type="dxa"/>
            <w:bottom w:w="0" w:type="dxa"/>
            <w:right w:w="0" w:type="dxa"/>
          </w:tblCellMar>
        </w:tblPrEx>
        <w:trPr>
          <w:trHeight w:val="294" w:hRule="atLeast"/>
        </w:trPr>
        <w:tc>
          <w:tcPr>
            <w:tcW w:w="204"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69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电力电缆</w:t>
            </w:r>
          </w:p>
        </w:tc>
        <w:tc>
          <w:tcPr>
            <w:tcW w:w="27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ZR-YJV22-8.7/15-3x400</w:t>
            </w:r>
          </w:p>
        </w:tc>
        <w:tc>
          <w:tcPr>
            <w:tcW w:w="35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en-US" w:eastAsia="zh-CN"/>
              </w:rPr>
            </w:pPr>
            <w:r>
              <w:rPr>
                <w:rFonts w:hint="eastAsia"/>
              </w:rPr>
              <w:t>米</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1140</w:t>
            </w:r>
          </w:p>
        </w:tc>
        <w:tc>
          <w:tcPr>
            <w:tcW w:w="645"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报价包含材料装卸费用</w:t>
            </w:r>
          </w:p>
        </w:tc>
      </w:tr>
      <w:tr>
        <w:tblPrEx>
          <w:tblCellMar>
            <w:top w:w="0" w:type="dxa"/>
            <w:left w:w="0" w:type="dxa"/>
            <w:bottom w:w="0" w:type="dxa"/>
            <w:right w:w="0" w:type="dxa"/>
          </w:tblCellMar>
        </w:tblPrEx>
        <w:trPr>
          <w:trHeight w:val="294" w:hRule="atLeast"/>
        </w:trPr>
        <w:tc>
          <w:tcPr>
            <w:tcW w:w="204"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69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电力电缆</w:t>
            </w:r>
          </w:p>
        </w:tc>
        <w:tc>
          <w:tcPr>
            <w:tcW w:w="27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ZR-YJV22-8.7/15-3x150</w:t>
            </w:r>
          </w:p>
        </w:tc>
        <w:tc>
          <w:tcPr>
            <w:tcW w:w="35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en-US" w:eastAsia="zh-CN"/>
              </w:rPr>
            </w:pPr>
            <w:r>
              <w:rPr>
                <w:rFonts w:hint="eastAsia"/>
              </w:rPr>
              <w:t>米</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160</w:t>
            </w:r>
          </w:p>
        </w:tc>
        <w:tc>
          <w:tcPr>
            <w:tcW w:w="645"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highlight w:val="none"/>
                <w:lang w:val="en-US" w:eastAsia="zh-CN"/>
              </w:rPr>
            </w:pPr>
          </w:p>
        </w:tc>
      </w:tr>
      <w:tr>
        <w:tblPrEx>
          <w:tblCellMar>
            <w:top w:w="0" w:type="dxa"/>
            <w:left w:w="0" w:type="dxa"/>
            <w:bottom w:w="0" w:type="dxa"/>
            <w:right w:w="0" w:type="dxa"/>
          </w:tblCellMar>
        </w:tblPrEx>
        <w:trPr>
          <w:trHeight w:val="294" w:hRule="atLeast"/>
        </w:trPr>
        <w:tc>
          <w:tcPr>
            <w:tcW w:w="204"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69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电力电缆</w:t>
            </w:r>
          </w:p>
        </w:tc>
        <w:tc>
          <w:tcPr>
            <w:tcW w:w="27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ZR-YJV22-8.7/15-3x120</w:t>
            </w:r>
          </w:p>
        </w:tc>
        <w:tc>
          <w:tcPr>
            <w:tcW w:w="35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en-US" w:eastAsia="zh-CN"/>
              </w:rPr>
            </w:pPr>
            <w:r>
              <w:rPr>
                <w:rFonts w:hint="eastAsia"/>
              </w:rPr>
              <w:t>米</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80</w:t>
            </w:r>
          </w:p>
        </w:tc>
        <w:tc>
          <w:tcPr>
            <w:tcW w:w="645"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highlight w:val="none"/>
                <w:lang w:val="en-US" w:eastAsia="zh-CN"/>
              </w:rPr>
            </w:pPr>
          </w:p>
        </w:tc>
      </w:tr>
      <w:tr>
        <w:tblPrEx>
          <w:tblCellMar>
            <w:top w:w="0" w:type="dxa"/>
            <w:left w:w="0" w:type="dxa"/>
            <w:bottom w:w="0" w:type="dxa"/>
            <w:right w:w="0" w:type="dxa"/>
          </w:tblCellMar>
        </w:tblPrEx>
        <w:trPr>
          <w:trHeight w:val="294" w:hRule="atLeast"/>
        </w:trPr>
        <w:tc>
          <w:tcPr>
            <w:tcW w:w="204"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69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电力电缆</w:t>
            </w:r>
          </w:p>
        </w:tc>
        <w:tc>
          <w:tcPr>
            <w:tcW w:w="27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ZR-YJV22-0.6/1-4*240</w:t>
            </w:r>
          </w:p>
        </w:tc>
        <w:tc>
          <w:tcPr>
            <w:tcW w:w="35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en-US" w:eastAsia="zh-CN"/>
              </w:rPr>
            </w:pPr>
            <w:r>
              <w:rPr>
                <w:rFonts w:hint="eastAsia"/>
              </w:rPr>
              <w:t>米</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645"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highlight w:val="none"/>
                <w:lang w:val="en-US" w:eastAsia="zh-CN"/>
              </w:rPr>
            </w:pPr>
          </w:p>
        </w:tc>
      </w:tr>
      <w:tr>
        <w:tblPrEx>
          <w:tblCellMar>
            <w:top w:w="0" w:type="dxa"/>
            <w:left w:w="0" w:type="dxa"/>
            <w:bottom w:w="0" w:type="dxa"/>
            <w:right w:w="0" w:type="dxa"/>
          </w:tblCellMar>
        </w:tblPrEx>
        <w:trPr>
          <w:trHeight w:val="294" w:hRule="atLeast"/>
        </w:trPr>
        <w:tc>
          <w:tcPr>
            <w:tcW w:w="204"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69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二次电缆</w:t>
            </w:r>
          </w:p>
        </w:tc>
        <w:tc>
          <w:tcPr>
            <w:tcW w:w="27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KVVP2/224X2.5</w:t>
            </w:r>
          </w:p>
        </w:tc>
        <w:tc>
          <w:tcPr>
            <w:tcW w:w="35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en-US" w:eastAsia="zh-CN"/>
              </w:rPr>
            </w:pPr>
            <w:r>
              <w:rPr>
                <w:rFonts w:hint="eastAsia"/>
              </w:rPr>
              <w:t>米</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3000</w:t>
            </w:r>
          </w:p>
        </w:tc>
        <w:tc>
          <w:tcPr>
            <w:tcW w:w="645"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highlight w:val="none"/>
                <w:lang w:val="en-US" w:eastAsia="zh-CN"/>
              </w:rPr>
            </w:pPr>
          </w:p>
        </w:tc>
      </w:tr>
      <w:tr>
        <w:tblPrEx>
          <w:tblCellMar>
            <w:top w:w="0" w:type="dxa"/>
            <w:left w:w="0" w:type="dxa"/>
            <w:bottom w:w="0" w:type="dxa"/>
            <w:right w:w="0" w:type="dxa"/>
          </w:tblCellMar>
        </w:tblPrEx>
        <w:trPr>
          <w:trHeight w:val="294" w:hRule="atLeast"/>
        </w:trPr>
        <w:tc>
          <w:tcPr>
            <w:tcW w:w="204"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69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二次电缆</w:t>
            </w:r>
          </w:p>
        </w:tc>
        <w:tc>
          <w:tcPr>
            <w:tcW w:w="27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KVVP2/222X1.5</w:t>
            </w:r>
          </w:p>
        </w:tc>
        <w:tc>
          <w:tcPr>
            <w:tcW w:w="35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en-US" w:eastAsia="zh-CN"/>
              </w:rPr>
            </w:pPr>
            <w:r>
              <w:rPr>
                <w:rFonts w:hint="eastAsia"/>
              </w:rPr>
              <w:t>米</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1000</w:t>
            </w:r>
          </w:p>
        </w:tc>
        <w:tc>
          <w:tcPr>
            <w:tcW w:w="645"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设备品牌、厂家推荐表：远东、上上、宝胜。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left"/>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备注：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 xml:space="preserve"> 注：投标人所投产品品牌须在上述品牌范围内选择一种，投标时投标人必须选择其中之一作为投标品牌并列表说明（格式自拟）。投标人必须承诺所购买材料严格 按照施工图纸、招标文件要求采购。投标人不得购买伪劣产品或以旧充新、以次充好、掺杂使假。所有材料及其他配件均须确保为国标合格、先进、成熟、安全可靠的知名品牌的全新优等产品。</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color w:val="auto"/>
          <w:highlight w:val="none"/>
          <w:u w:val="single"/>
        </w:rPr>
      </w:pPr>
      <w:r>
        <w:rPr>
          <w:rFonts w:hint="eastAsia" w:ascii="宋体" w:hAnsi="宋体" w:eastAsia="宋体" w:cs="宋体"/>
          <w:color w:val="auto"/>
          <w:highlight w:val="none"/>
        </w:rPr>
        <w:t>2.6 交货期或交付使用期：</w:t>
      </w:r>
      <w:r>
        <w:rPr>
          <w:rFonts w:hint="eastAsia" w:ascii="宋体" w:hAnsi="宋体" w:eastAsia="宋体" w:cs="宋体"/>
          <w:b/>
          <w:color w:val="auto"/>
          <w:highlight w:val="none"/>
          <w:u w:val="single"/>
          <w:lang w:eastAsia="zh-CN"/>
        </w:rPr>
        <w:t>收中标通知书后</w:t>
      </w:r>
      <w:r>
        <w:rPr>
          <w:rFonts w:hint="eastAsia" w:ascii="宋体" w:hAnsi="宋体" w:eastAsia="宋体" w:cs="宋体"/>
          <w:b/>
          <w:color w:val="auto"/>
          <w:highlight w:val="none"/>
          <w:u w:val="single"/>
          <w:lang w:val="en-US" w:eastAsia="zh-CN"/>
        </w:rPr>
        <w:t>25</w:t>
      </w:r>
      <w:r>
        <w:rPr>
          <w:rFonts w:hint="eastAsia" w:ascii="宋体" w:hAnsi="宋体" w:eastAsia="宋体" w:cs="宋体"/>
          <w:b/>
          <w:color w:val="auto"/>
          <w:highlight w:val="none"/>
          <w:u w:val="single"/>
          <w:lang w:eastAsia="zh-CN"/>
        </w:rPr>
        <w:t>天内交货</w:t>
      </w:r>
      <w:r>
        <w:rPr>
          <w:rFonts w:hint="eastAsia" w:ascii="宋体" w:hAnsi="宋体" w:eastAsia="宋体" w:cs="宋体"/>
          <w:b/>
          <w:color w:val="auto"/>
          <w:highlight w:val="none"/>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2.7质保期：</w:t>
      </w:r>
      <w:r>
        <w:rPr>
          <w:rFonts w:hint="eastAsia" w:ascii="宋体" w:hAnsi="宋体" w:eastAsia="宋体" w:cs="宋体"/>
          <w:b/>
          <w:color w:val="auto"/>
          <w:highlight w:val="none"/>
          <w:u w:val="single"/>
          <w:lang w:val="en-US" w:eastAsia="zh-CN"/>
        </w:rPr>
        <w:t>1</w:t>
      </w:r>
      <w:r>
        <w:rPr>
          <w:rFonts w:hint="eastAsia" w:ascii="宋体" w:hAnsi="宋体" w:eastAsia="宋体" w:cs="宋体"/>
          <w:b/>
          <w:color w:val="auto"/>
          <w:highlight w:val="none"/>
          <w:u w:val="single"/>
          <w:lang w:eastAsia="zh-CN"/>
        </w:rPr>
        <w:t>年</w:t>
      </w:r>
      <w:r>
        <w:rPr>
          <w:rFonts w:hint="eastAsia" w:ascii="宋体" w:hAnsi="宋体" w:eastAsia="宋体" w:cs="宋体"/>
          <w:b/>
          <w:color w:val="auto"/>
          <w:highlight w:val="none"/>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color w:val="auto"/>
          <w:highlight w:val="none"/>
          <w:u w:val="single"/>
        </w:rPr>
      </w:pPr>
      <w:r>
        <w:rPr>
          <w:rFonts w:hint="eastAsia" w:ascii="宋体" w:hAnsi="宋体" w:eastAsia="宋体" w:cs="宋体"/>
          <w:color w:val="auto"/>
          <w:highlight w:val="none"/>
        </w:rPr>
        <w:t>2.8 招标控制价：</w:t>
      </w:r>
      <w:r>
        <w:rPr>
          <w:rFonts w:hint="eastAsia" w:ascii="宋体" w:hAnsi="宋体" w:eastAsia="宋体" w:cs="宋体"/>
          <w:b/>
          <w:color w:val="auto"/>
          <w:highlight w:val="none"/>
          <w:u w:val="single"/>
          <w:lang w:val="en-US" w:eastAsia="zh-CN"/>
        </w:rPr>
        <w:t>119.575万元</w:t>
      </w:r>
      <w:r>
        <w:rPr>
          <w:rFonts w:hint="eastAsia" w:ascii="宋体" w:hAnsi="宋体" w:eastAsia="宋体" w:cs="宋体"/>
          <w:b/>
          <w:color w:val="auto"/>
          <w:highlight w:val="none"/>
          <w:u w:val="single"/>
        </w:rPr>
        <w:t>(投标人投标时不得超过此价格， 超过此价格将否决其投标)；</w:t>
      </w:r>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z w:val="24"/>
          <w:szCs w:val="24"/>
          <w:highlight w:val="none"/>
        </w:rPr>
      </w:pPr>
      <w:bookmarkStart w:id="1" w:name="_Toc387526365"/>
      <w:bookmarkStart w:id="2" w:name="_Toc10990489"/>
      <w:bookmarkStart w:id="3" w:name="_Toc387526273"/>
      <w:bookmarkStart w:id="4" w:name="_Toc387526169"/>
      <w:bookmarkStart w:id="5" w:name="_Toc20597"/>
      <w:r>
        <w:rPr>
          <w:rFonts w:hint="eastAsia" w:ascii="宋体" w:hAnsi="宋体" w:eastAsia="宋体" w:cs="宋体"/>
          <w:color w:val="auto"/>
          <w:sz w:val="24"/>
          <w:szCs w:val="24"/>
          <w:highlight w:val="none"/>
        </w:rPr>
        <w:t>3、投标人资格要求</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3.1投投标人须为中华人民共和国境内依法注册的企业法人</w:t>
      </w:r>
      <w:r>
        <w:rPr>
          <w:rFonts w:hint="eastAsia" w:ascii="宋体" w:hAnsi="宋体" w:eastAsia="宋体" w:cs="宋体"/>
          <w:b w:val="0"/>
          <w:bCs w:val="0"/>
          <w:color w:val="auto"/>
          <w:highlight w:val="none"/>
          <w:lang w:eastAsia="zh-CN"/>
        </w:rPr>
        <w:t>或其他</w:t>
      </w:r>
      <w:r>
        <w:rPr>
          <w:rFonts w:hint="eastAsia" w:ascii="宋体" w:hAnsi="宋体" w:eastAsia="宋体" w:cs="宋体"/>
          <w:b w:val="0"/>
          <w:bCs w:val="0"/>
          <w:color w:val="auto"/>
          <w:highlight w:val="none"/>
        </w:rPr>
        <w:t>组织，</w:t>
      </w:r>
      <w:r>
        <w:rPr>
          <w:rFonts w:hint="eastAsia" w:ascii="宋体" w:hAnsi="宋体" w:eastAsia="宋体" w:cs="宋体"/>
          <w:b w:val="0"/>
          <w:bCs w:val="0"/>
          <w:color w:val="auto"/>
          <w:highlight w:val="none"/>
          <w:lang w:val="en-US" w:eastAsia="zh-CN"/>
        </w:rPr>
        <w:t>具有签订合同的能力</w:t>
      </w:r>
      <w:r>
        <w:rPr>
          <w:rFonts w:hint="eastAsia" w:ascii="宋体" w:hAnsi="宋体" w:eastAsia="宋体" w:cs="宋体"/>
          <w:b w:val="0"/>
          <w:bCs w:val="0"/>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3.2投标人须通过</w:t>
      </w:r>
      <w:r>
        <w:rPr>
          <w:rFonts w:hint="eastAsia" w:ascii="宋体" w:hAnsi="宋体" w:eastAsia="宋体" w:cs="宋体"/>
          <w:b/>
          <w:bCs/>
          <w:color w:val="auto"/>
          <w:highlight w:val="none"/>
        </w:rPr>
        <w:t>ISO9000系列质量体系认证</w:t>
      </w:r>
      <w:r>
        <w:rPr>
          <w:rFonts w:hint="eastAsia" w:ascii="宋体" w:hAnsi="宋体" w:eastAsia="宋体" w:cs="宋体"/>
          <w:b w:val="0"/>
          <w:bCs w:val="0"/>
          <w:color w:val="auto"/>
          <w:highlight w:val="none"/>
        </w:rPr>
        <w:t>（认证证书须处于有效期内）；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3.3投标人经营状况、商业信誉和财务信用良好，没有处于被责令停业，投标资格被取消，财产被接管、冻结、破产状态；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3.4企业没有因骗取中标或者严重违约以及发生重大工程质量、安全生产事故等违法违规问题，被有关部门暂停投标资格并在暂停期内的；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3.5应有良好的财务状况，提供</w:t>
      </w:r>
      <w:r>
        <w:rPr>
          <w:rFonts w:hint="eastAsia" w:ascii="宋体" w:hAnsi="宋体" w:eastAsia="宋体" w:cs="宋体"/>
          <w:b/>
          <w:bCs/>
          <w:color w:val="auto"/>
          <w:highlight w:val="none"/>
        </w:rPr>
        <w:t>近三年（</w:t>
      </w:r>
      <w:r>
        <w:rPr>
          <w:rFonts w:hint="eastAsia" w:ascii="宋体" w:hAnsi="宋体" w:eastAsia="宋体" w:cs="宋体"/>
          <w:b/>
          <w:bCs/>
          <w:color w:val="auto"/>
          <w:highlight w:val="none"/>
          <w:lang w:eastAsia="zh-CN"/>
        </w:rPr>
        <w:t>2020年～2022年</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经</w:t>
      </w:r>
      <w:r>
        <w:rPr>
          <w:rFonts w:hint="eastAsia" w:ascii="宋体" w:hAnsi="宋体" w:eastAsia="宋体" w:cs="宋体"/>
          <w:b/>
          <w:bCs/>
          <w:color w:val="auto"/>
          <w:highlight w:val="none"/>
        </w:rPr>
        <w:t>第三方出具的财务审计报告</w:t>
      </w:r>
      <w:r>
        <w:rPr>
          <w:rFonts w:hint="eastAsia" w:ascii="宋体" w:hAnsi="宋体" w:eastAsia="宋体" w:cs="宋体"/>
          <w:b w:val="0"/>
          <w:bCs w:val="0"/>
          <w:color w:val="auto"/>
          <w:highlight w:val="none"/>
        </w:rPr>
        <w:t>；（若公司成立不足三年，需要提供公司从成立之日起至20</w:t>
      </w:r>
      <w:r>
        <w:rPr>
          <w:rFonts w:hint="eastAsia" w:ascii="宋体" w:hAnsi="宋体" w:eastAsia="宋体" w:cs="宋体"/>
          <w:b w:val="0"/>
          <w:bCs w:val="0"/>
          <w:color w:val="auto"/>
          <w:highlight w:val="none"/>
          <w:lang w:val="en-US" w:eastAsia="zh-CN"/>
        </w:rPr>
        <w:t>22</w:t>
      </w:r>
      <w:r>
        <w:rPr>
          <w:rFonts w:hint="eastAsia" w:ascii="宋体" w:hAnsi="宋体" w:eastAsia="宋体" w:cs="宋体"/>
          <w:b w:val="0"/>
          <w:bCs w:val="0"/>
          <w:color w:val="auto"/>
          <w:highlight w:val="none"/>
        </w:rPr>
        <w:t>年经第三方出具的财务审计报告）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rPr>
        <w:t>投标单位的授权委托人必须为本单位正式职工，投标单位为其连续缴纳的近六个月(社保缴纳时间为</w:t>
      </w:r>
      <w:r>
        <w:rPr>
          <w:rFonts w:hint="eastAsia" w:ascii="宋体" w:hAnsi="宋体" w:eastAsia="宋体" w:cs="宋体"/>
          <w:b w:val="0"/>
          <w:bCs w:val="0"/>
          <w:color w:val="auto"/>
          <w:highlight w:val="none"/>
          <w:lang w:eastAsia="zh-CN"/>
        </w:rPr>
        <w:t>：</w:t>
      </w:r>
      <w:r>
        <w:rPr>
          <w:rFonts w:hint="eastAsia" w:ascii="宋体" w:hAnsi="宋体" w:eastAsia="宋体" w:cs="宋体"/>
          <w:b/>
          <w:bCs/>
          <w:color w:val="auto"/>
          <w:highlight w:val="none"/>
          <w:lang w:eastAsia="zh-CN"/>
        </w:rPr>
        <w:t>2023年</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lang w:eastAsia="zh-CN"/>
        </w:rPr>
        <w:t>月至202</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年1月</w:t>
      </w:r>
      <w:r>
        <w:rPr>
          <w:rFonts w:hint="eastAsia" w:ascii="宋体" w:hAnsi="宋体" w:eastAsia="宋体" w:cs="宋体"/>
          <w:b w:val="0"/>
          <w:bCs w:val="0"/>
          <w:color w:val="auto"/>
          <w:highlight w:val="none"/>
        </w:rPr>
        <w:t>，社会保险缴纳证明必须由社保部门出具并加盖公章或社保部门参保缴费证明电子专用章，没有加盖社保部门公章或电子专用章的，均不予以认可</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yellow"/>
        </w:rPr>
      </w:pPr>
      <w:r>
        <w:rPr>
          <w:rFonts w:hint="eastAsia" w:ascii="宋体" w:hAnsi="宋体" w:eastAsia="宋体" w:cs="宋体"/>
          <w:b/>
          <w:bCs/>
          <w:color w:val="auto"/>
          <w:highlight w:val="yellow"/>
        </w:rPr>
        <w:t>3.</w:t>
      </w:r>
      <w:r>
        <w:rPr>
          <w:rFonts w:hint="eastAsia" w:ascii="宋体" w:hAnsi="宋体" w:eastAsia="宋体" w:cs="宋体"/>
          <w:b/>
          <w:bCs/>
          <w:color w:val="auto"/>
          <w:highlight w:val="yellow"/>
          <w:lang w:val="en-US" w:eastAsia="zh-CN"/>
        </w:rPr>
        <w:t>7</w:t>
      </w:r>
      <w:r>
        <w:rPr>
          <w:rFonts w:hint="eastAsia" w:ascii="宋体" w:hAnsi="宋体" w:eastAsia="宋体" w:cs="宋体"/>
          <w:b/>
          <w:bCs/>
          <w:color w:val="auto"/>
          <w:highlight w:val="yellow"/>
        </w:rPr>
        <w:t>本次招标只接受制造商投标，不接受代理商和联合体投标。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3.8</w:t>
      </w:r>
      <w:r>
        <w:rPr>
          <w:rFonts w:hint="eastAsia" w:ascii="宋体" w:hAnsi="宋体" w:eastAsia="宋体" w:cs="宋体"/>
          <w:b w:val="0"/>
          <w:bCs w:val="0"/>
          <w:color w:val="auto"/>
          <w:highlight w:val="none"/>
        </w:rPr>
        <w:t>投标人因不良履约行为、无经营、招投标不良行为记录被列入国家电网公司或国网江苏省电力有限公司系统禁止业务往来的承包商名单且处于未解禁状态的（以国家电网有限公司最新公布为准，http://ecp.sgcc.com.cn/），参与本项目投标将被视为无效标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r>
        <w:rPr>
          <w:rFonts w:hint="eastAsia" w:ascii="宋体" w:hAnsi="宋体" w:eastAsia="宋体" w:cs="宋体"/>
          <w:b w:val="0"/>
          <w:bCs w:val="0"/>
          <w:color w:val="auto"/>
          <w:highlight w:val="none"/>
          <w:lang w:val="en-US" w:eastAsia="zh-CN"/>
        </w:rPr>
        <w:t>9</w:t>
      </w:r>
      <w:r>
        <w:rPr>
          <w:rFonts w:hint="eastAsia" w:ascii="宋体" w:hAnsi="宋体" w:eastAsia="宋体" w:cs="宋体"/>
          <w:b w:val="0"/>
          <w:bCs w:val="0"/>
          <w:color w:val="auto"/>
          <w:highlight w:val="none"/>
        </w:rPr>
        <w:t>符合法律、法规规定的其他条件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⑴</w:t>
      </w:r>
      <w:r>
        <w:rPr>
          <w:rFonts w:hint="eastAsia" w:ascii="宋体" w:hAnsi="宋体" w:eastAsia="宋体" w:cs="宋体"/>
          <w:color w:val="auto"/>
          <w:spacing w:val="-4"/>
          <w:highlight w:val="none"/>
        </w:rPr>
        <w:t>本工程招标工作遵照苏建建管【2013】508号文、苏建招函【2017】12号文、 苏信用办【2018】23 号文件的要求。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投标企业及授权委托人无市场不良行为（应在公示期内的不良行为）、投标人无借牌挂靠行为等采用信用承诺方式。（格式详见第</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章 “投标人承诺书”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⑵投标人标中、标后被发现存在挂靠行为，将被取消投标或中标（候选人）资格、投标保证金不予退还、履约保证金不予退还、合同解除及清除出场，一切损失自行承担。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 出借（挂靠）资质行为认定依据《住房和城乡建设部关于印发建筑工程施工发包与承包违法行为认定查处管理办法的通知》（建市【201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 xml:space="preserve">】1号）等文件涉及“违法转包、分包、挂靠” 等条款精神。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投标人不得存在的情形：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（1）为招标人的附属机构（单位）；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（2）为本标段前期准备提供设计或咨询服务的，但两阶段招标的除外；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（3）为本标段的监理人；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（4）为本标段的代建人；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（5）为本标段提供招标代理服务的；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（6）与本标段的监理人或代建人或招标代理机构的单位负责人为同一个人的；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（7）与本标段的监理人或代建人或招标代理机构相互控股或参股的；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（8）与本标段的其他申请人的单位负责人为同一个人的；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（9）与本标段的其他申请人之间存在控股、管理关系或母公司、全资子公司关系的；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（10）与本标段的其他申请人投标的货物为同一品牌同一型号；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（11）法律法规规定的其他情形。</w:t>
      </w:r>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z w:val="24"/>
          <w:szCs w:val="24"/>
          <w:highlight w:val="none"/>
        </w:rPr>
      </w:pPr>
      <w:bookmarkStart w:id="6" w:name="_Toc10990490"/>
      <w:r>
        <w:rPr>
          <w:rFonts w:hint="eastAsia" w:ascii="宋体" w:hAnsi="宋体" w:eastAsia="宋体" w:cs="宋体"/>
          <w:color w:val="auto"/>
          <w:sz w:val="24"/>
          <w:szCs w:val="24"/>
          <w:highlight w:val="none"/>
        </w:rPr>
        <w:t>4、资格审查方式：资格后审</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资格审查采用资格后审的形式</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4.1投标人的营业执照；</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4.2 投标人企业开户许可证或者企业基本存款账户信息；</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4.3 ISO9000系列质量保证体系认证书；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4.4 近3年经审计的财务审计报告；</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4.5法定代表人授权委托书、委托代理人身份证(授权代理人必须是项目负责人)；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4.6项目负责人社保缴纳证明材料；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4.7投标人承诺书；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4.8投标人承诺品牌确定表；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4.9投标保证金缴纳证明（回执单等）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color w:val="FF0000"/>
          <w:highlight w:val="none"/>
          <w:u w:val="single"/>
        </w:rPr>
      </w:pPr>
      <w:r>
        <w:rPr>
          <w:rFonts w:hint="eastAsia" w:ascii="宋体" w:hAnsi="宋体" w:eastAsia="宋体" w:cs="宋体"/>
          <w:color w:val="auto"/>
          <w:highlight w:val="none"/>
          <w:lang w:val="en-US" w:eastAsia="zh-CN"/>
        </w:rPr>
        <w:t>注：开标现场除列明需要提供原件核验的，其余均不需提供原件。</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0" w:after="0" w:line="360" w:lineRule="auto"/>
        <w:rPr>
          <w:rFonts w:hint="eastAsia" w:ascii="宋体" w:hAnsi="宋体" w:eastAsia="宋体" w:cs="宋体"/>
          <w:color w:val="auto"/>
          <w:sz w:val="24"/>
          <w:szCs w:val="24"/>
          <w:highlight w:val="none"/>
        </w:rPr>
      </w:pPr>
      <w:bookmarkStart w:id="7" w:name="_Toc10990491"/>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rPr>
        <w:t>办法</w:t>
      </w:r>
      <w:bookmarkEnd w:id="7"/>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rPr>
          <w:rFonts w:hint="eastAsia" w:ascii="宋体" w:hAnsi="宋体" w:eastAsia="宋体" w:cs="宋体"/>
          <w:bCs/>
          <w:color w:val="auto"/>
          <w:kern w:val="2"/>
          <w:sz w:val="21"/>
          <w:szCs w:val="24"/>
          <w:highlight w:val="none"/>
          <w:lang w:val="en-US" w:eastAsia="zh-CN" w:bidi="ar-SA"/>
        </w:rPr>
      </w:pPr>
      <w:bookmarkStart w:id="8" w:name="_Toc10990492"/>
      <w:r>
        <w:rPr>
          <w:rFonts w:hint="eastAsia" w:ascii="宋体" w:hAnsi="宋体" w:cs="宋体"/>
          <w:b w:val="0"/>
          <w:bCs w:val="0"/>
          <w:color w:val="auto"/>
          <w:kern w:val="2"/>
          <w:sz w:val="21"/>
          <w:szCs w:val="24"/>
          <w:highlight w:val="none"/>
          <w:lang w:val="en-US" w:eastAsia="zh-CN" w:bidi="ar-SA"/>
        </w:rPr>
        <w:t>本次招标采用</w:t>
      </w:r>
      <w:r>
        <w:rPr>
          <w:rFonts w:hint="eastAsia" w:ascii="宋体" w:hAnsi="宋体" w:cs="宋体"/>
          <w:b w:val="0"/>
          <w:bCs w:val="0"/>
          <w:color w:val="auto"/>
          <w:kern w:val="2"/>
          <w:sz w:val="21"/>
          <w:szCs w:val="24"/>
          <w:highlight w:val="none"/>
          <w:u w:val="single"/>
          <w:lang w:val="en-US" w:eastAsia="zh-CN" w:bidi="ar-SA"/>
        </w:rPr>
        <w:t>□综合评估法  ■经评审的最低投标价法 □合理低价法</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详见招标文件第三章</w:t>
      </w:r>
      <w:r>
        <w:rPr>
          <w:rFonts w:hint="eastAsia" w:ascii="宋体" w:hAnsi="宋体" w:cs="宋体"/>
          <w:b w:val="0"/>
          <w:bCs w:val="0"/>
          <w:color w:val="auto"/>
          <w:kern w:val="2"/>
          <w:sz w:val="21"/>
          <w:szCs w:val="24"/>
          <w:highlight w:val="none"/>
          <w:lang w:val="en-US" w:eastAsia="zh-CN" w:bidi="ar-SA"/>
        </w:rPr>
        <w:t>。</w:t>
      </w:r>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6、招标文件的获取</w:t>
      </w:r>
      <w:bookmarkEnd w:id="8"/>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6.1获取</w:t>
      </w:r>
      <w:r>
        <w:rPr>
          <w:rFonts w:hint="eastAsia" w:ascii="宋体" w:hAnsi="宋体" w:eastAsia="宋体" w:cs="宋体"/>
          <w:bCs/>
          <w:color w:val="auto"/>
          <w:highlight w:val="none"/>
          <w:lang w:val="en-US" w:eastAsia="zh-CN"/>
        </w:rPr>
        <w:t>开始时间为</w:t>
      </w:r>
      <w:r>
        <w:rPr>
          <w:rFonts w:hint="eastAsia" w:ascii="宋体" w:hAnsi="宋体" w:eastAsia="宋体" w:cs="宋体"/>
          <w:bCs/>
          <w:color w:val="auto"/>
          <w:highlight w:val="none"/>
        </w:rPr>
        <w:t>：</w:t>
      </w:r>
      <w:r>
        <w:rPr>
          <w:rFonts w:hint="eastAsia" w:ascii="宋体" w:hAnsi="宋体" w:eastAsia="宋体" w:cs="宋体"/>
          <w:b/>
          <w:bCs w:val="0"/>
          <w:color w:val="auto"/>
          <w:highlight w:val="none"/>
          <w:lang w:val="en-US" w:eastAsia="zh-CN"/>
        </w:rPr>
        <w:t>2024年2月</w:t>
      </w:r>
      <w:r>
        <w:rPr>
          <w:rFonts w:hint="eastAsia" w:ascii="宋体" w:hAnsi="宋体" w:cs="宋体"/>
          <w:b/>
          <w:bCs w:val="0"/>
          <w:color w:val="auto"/>
          <w:highlight w:val="none"/>
          <w:lang w:val="en-US" w:eastAsia="zh-CN"/>
        </w:rPr>
        <w:t>29</w:t>
      </w:r>
      <w:r>
        <w:rPr>
          <w:rFonts w:hint="eastAsia" w:ascii="宋体" w:hAnsi="宋体" w:eastAsia="宋体" w:cs="宋体"/>
          <w:b/>
          <w:bCs w:val="0"/>
          <w:color w:val="auto"/>
          <w:highlight w:val="none"/>
          <w:lang w:val="en-US" w:eastAsia="zh-CN"/>
        </w:rPr>
        <w:t>日</w:t>
      </w:r>
      <w:r>
        <w:rPr>
          <w:rFonts w:hint="eastAsia" w:ascii="宋体" w:hAnsi="宋体" w:eastAsia="宋体" w:cs="宋体"/>
          <w:bCs/>
          <w:color w:val="auto"/>
          <w:highlight w:val="none"/>
          <w:lang w:val="en-US" w:eastAsia="zh-CN"/>
        </w:rPr>
        <w:t>—</w:t>
      </w:r>
      <w:r>
        <w:rPr>
          <w:rFonts w:hint="eastAsia" w:ascii="宋体" w:hAnsi="宋体" w:eastAsia="宋体" w:cs="宋体"/>
          <w:b/>
          <w:bCs w:val="0"/>
          <w:color w:val="auto"/>
          <w:highlight w:val="none"/>
          <w:lang w:val="en-US" w:eastAsia="zh-CN"/>
        </w:rPr>
        <w:t>2024年</w:t>
      </w:r>
      <w:r>
        <w:rPr>
          <w:rFonts w:hint="eastAsia" w:ascii="宋体" w:hAnsi="宋体" w:cs="宋体"/>
          <w:b/>
          <w:bCs w:val="0"/>
          <w:color w:val="auto"/>
          <w:highlight w:val="none"/>
          <w:lang w:val="en-US" w:eastAsia="zh-CN"/>
        </w:rPr>
        <w:t>3</w:t>
      </w:r>
      <w:r>
        <w:rPr>
          <w:rFonts w:hint="eastAsia" w:ascii="宋体" w:hAnsi="宋体" w:eastAsia="宋体" w:cs="宋体"/>
          <w:b/>
          <w:bCs w:val="0"/>
          <w:color w:val="auto"/>
          <w:highlight w:val="none"/>
          <w:lang w:val="en-US" w:eastAsia="zh-CN"/>
        </w:rPr>
        <w:t>月</w:t>
      </w:r>
      <w:r>
        <w:rPr>
          <w:rFonts w:hint="eastAsia" w:ascii="宋体" w:hAnsi="宋体" w:cs="宋体"/>
          <w:b/>
          <w:bCs w:val="0"/>
          <w:color w:val="auto"/>
          <w:highlight w:val="none"/>
          <w:lang w:val="en-US" w:eastAsia="zh-CN"/>
        </w:rPr>
        <w:t>5</w:t>
      </w:r>
      <w:r>
        <w:rPr>
          <w:rFonts w:hint="eastAsia" w:ascii="宋体" w:hAnsi="宋体" w:eastAsia="宋体" w:cs="宋体"/>
          <w:b/>
          <w:bCs w:val="0"/>
          <w:color w:val="auto"/>
          <w:highlight w:val="none"/>
          <w:lang w:val="en-US" w:eastAsia="zh-CN"/>
        </w:rPr>
        <w:t>日17时止</w:t>
      </w:r>
      <w:r>
        <w:rPr>
          <w:rFonts w:hint="eastAsia" w:ascii="宋体" w:hAnsi="宋体" w:eastAsia="宋体" w:cs="宋体"/>
          <w:bCs/>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6.2</w:t>
      </w:r>
      <w:r>
        <w:rPr>
          <w:rFonts w:hint="eastAsia" w:ascii="宋体" w:hAnsi="宋体" w:eastAsia="宋体" w:cs="宋体"/>
          <w:bCs/>
          <w:color w:val="auto"/>
          <w:highlight w:val="none"/>
        </w:rPr>
        <w:t>获取方式：</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1）营业执照；</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2</w:t>
      </w:r>
      <w:r>
        <w:rPr>
          <w:rFonts w:hint="eastAsia" w:ascii="宋体" w:hAnsi="宋体" w:eastAsia="宋体" w:cs="宋体"/>
          <w:b/>
          <w:bCs w:val="0"/>
          <w:color w:val="auto"/>
          <w:highlight w:val="none"/>
        </w:rPr>
        <w:t>）项目负责人身份证正反面，授权委托书</w:t>
      </w:r>
      <w:r>
        <w:rPr>
          <w:rFonts w:hint="eastAsia" w:ascii="宋体" w:hAnsi="宋体" w:eastAsia="宋体" w:cs="宋体"/>
          <w:b/>
          <w:bCs w:val="0"/>
          <w:color w:val="auto"/>
          <w:highlight w:val="none"/>
          <w:lang w:eastAsia="zh-CN"/>
        </w:rPr>
        <w:t>、</w:t>
      </w:r>
      <w:r>
        <w:rPr>
          <w:rFonts w:hint="eastAsia" w:ascii="宋体" w:hAnsi="宋体" w:eastAsia="宋体" w:cs="宋体"/>
          <w:b/>
          <w:bCs w:val="0"/>
          <w:color w:val="auto"/>
          <w:highlight w:val="none"/>
          <w:lang w:val="en-US" w:eastAsia="zh-CN"/>
        </w:rPr>
        <w:t>报名表（格式自拟）</w:t>
      </w:r>
      <w:r>
        <w:rPr>
          <w:rFonts w:hint="eastAsia" w:ascii="宋体" w:hAnsi="宋体" w:eastAsia="宋体" w:cs="宋体"/>
          <w:b/>
          <w:bCs w:val="0"/>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注：</w:t>
      </w:r>
      <w:r>
        <w:rPr>
          <w:rFonts w:hint="eastAsia" w:ascii="宋体" w:hAnsi="宋体" w:eastAsia="宋体" w:cs="宋体"/>
          <w:bCs/>
          <w:color w:val="auto"/>
          <w:highlight w:val="none"/>
          <w:lang w:val="en-US" w:eastAsia="zh-CN"/>
        </w:rPr>
        <w:t>本项目</w:t>
      </w:r>
      <w:r>
        <w:rPr>
          <w:rFonts w:hint="eastAsia" w:ascii="宋体" w:hAnsi="宋体" w:eastAsia="宋体" w:cs="宋体"/>
          <w:color w:val="auto"/>
          <w:kern w:val="0"/>
          <w:szCs w:val="21"/>
          <w:highlight w:val="none"/>
        </w:rPr>
        <w:t>采用不见面方式报名，</w:t>
      </w:r>
      <w:r>
        <w:rPr>
          <w:rFonts w:hint="eastAsia" w:ascii="宋体" w:hAnsi="宋体" w:eastAsia="宋体" w:cs="宋体"/>
          <w:color w:val="auto"/>
          <w:kern w:val="0"/>
          <w:szCs w:val="21"/>
          <w:highlight w:val="none"/>
          <w:lang w:val="en-US" w:eastAsia="zh-CN"/>
        </w:rPr>
        <w:t>投标人</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报名</w:t>
      </w:r>
      <w:r>
        <w:rPr>
          <w:rFonts w:hint="eastAsia" w:ascii="宋体" w:hAnsi="宋体" w:eastAsia="宋体" w:cs="宋体"/>
          <w:color w:val="auto"/>
          <w:kern w:val="0"/>
          <w:szCs w:val="21"/>
          <w:highlight w:val="none"/>
        </w:rPr>
        <w:t>材料盖章原件扫描</w:t>
      </w:r>
      <w:r>
        <w:rPr>
          <w:rFonts w:hint="eastAsia" w:ascii="宋体" w:hAnsi="宋体" w:eastAsia="宋体" w:cs="宋体"/>
          <w:color w:val="auto"/>
          <w:kern w:val="0"/>
          <w:szCs w:val="21"/>
          <w:highlight w:val="none"/>
          <w:lang w:val="en-US" w:eastAsia="zh-CN"/>
        </w:rPr>
        <w:t>件PDF版本</w:t>
      </w:r>
      <w:r>
        <w:rPr>
          <w:rFonts w:hint="eastAsia" w:ascii="宋体" w:hAnsi="宋体" w:eastAsia="宋体" w:cs="宋体"/>
          <w:color w:val="auto"/>
          <w:kern w:val="0"/>
          <w:szCs w:val="21"/>
          <w:highlight w:val="none"/>
        </w:rPr>
        <w:t>发送至电子</w:t>
      </w:r>
      <w:r>
        <w:rPr>
          <w:rFonts w:hint="eastAsia" w:ascii="宋体" w:hAnsi="宋体" w:eastAsia="宋体" w:cs="宋体"/>
          <w:color w:val="auto"/>
          <w:kern w:val="0"/>
          <w:szCs w:val="21"/>
          <w:highlight w:val="none"/>
          <w:lang w:val="en-US" w:eastAsia="zh-CN"/>
        </w:rPr>
        <w:t>邮箱</w:t>
      </w:r>
      <w:r>
        <w:rPr>
          <w:rFonts w:hint="eastAsia" w:ascii="宋体" w:hAnsi="宋体" w:eastAsia="宋体" w:cs="宋体"/>
          <w:color w:val="auto"/>
          <w:kern w:val="0"/>
          <w:szCs w:val="21"/>
          <w:highlight w:val="none"/>
        </w:rPr>
        <w:t>825488377@qq.com，邮件标题为</w:t>
      </w:r>
      <w:r>
        <w:rPr>
          <w:rFonts w:hint="eastAsia" w:ascii="宋体" w:hAnsi="宋体" w:eastAsia="宋体" w:cs="宋体"/>
          <w:b/>
          <w:bCs/>
          <w:color w:val="auto"/>
          <w:kern w:val="0"/>
          <w:szCs w:val="21"/>
          <w:highlight w:val="none"/>
        </w:rPr>
        <w:t>项目名称+投标人全称+</w:t>
      </w:r>
      <w:r>
        <w:rPr>
          <w:rFonts w:hint="eastAsia" w:ascii="宋体" w:hAnsi="宋体" w:eastAsia="宋体" w:cs="宋体"/>
          <w:b/>
          <w:bCs/>
          <w:color w:val="auto"/>
          <w:kern w:val="0"/>
          <w:szCs w:val="21"/>
          <w:highlight w:val="none"/>
          <w:lang w:val="en-US" w:eastAsia="zh-CN"/>
        </w:rPr>
        <w:t>项目经理</w:t>
      </w:r>
      <w:r>
        <w:rPr>
          <w:rFonts w:hint="eastAsia" w:ascii="宋体" w:hAnsi="宋体" w:eastAsia="宋体" w:cs="宋体"/>
          <w:b/>
          <w:bCs/>
          <w:color w:val="auto"/>
          <w:kern w:val="0"/>
          <w:szCs w:val="21"/>
          <w:highlight w:val="none"/>
        </w:rPr>
        <w:t>姓名+联系方式</w:t>
      </w:r>
      <w:r>
        <w:rPr>
          <w:rFonts w:hint="eastAsia" w:ascii="宋体" w:hAnsi="宋体" w:eastAsia="宋体" w:cs="宋体"/>
          <w:color w:val="auto"/>
          <w:kern w:val="0"/>
          <w:szCs w:val="21"/>
          <w:highlight w:val="none"/>
        </w:rPr>
        <w:t>，代理人员一个工作日内审核（无需电联提醒），审核无误后在一个工作日内向投标人报名电子邮箱发送招标文件。（如有疑问，请通过电子邮箱提出）；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）招标文件每份</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00元整。</w:t>
      </w:r>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z w:val="24"/>
          <w:szCs w:val="24"/>
          <w:highlight w:val="none"/>
        </w:rPr>
      </w:pPr>
      <w:bookmarkStart w:id="9" w:name="_Toc10990493"/>
      <w:r>
        <w:rPr>
          <w:rFonts w:hint="eastAsia" w:ascii="宋体" w:hAnsi="宋体" w:eastAsia="宋体" w:cs="宋体"/>
          <w:color w:val="auto"/>
          <w:sz w:val="24"/>
          <w:szCs w:val="24"/>
          <w:highlight w:val="none"/>
        </w:rPr>
        <w:t>7、投标文件的递交</w:t>
      </w:r>
      <w:bookmarkEnd w:id="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bCs/>
          <w:color w:val="auto"/>
          <w:highlight w:val="none"/>
        </w:rPr>
      </w:pPr>
      <w:r>
        <w:rPr>
          <w:rFonts w:hint="eastAsia" w:ascii="宋体" w:hAnsi="宋体" w:eastAsia="宋体" w:cs="宋体"/>
          <w:bCs/>
          <w:color w:val="auto"/>
          <w:highlight w:val="none"/>
        </w:rPr>
        <w:t>7.1递交投标文件截止时间(申请截止时间，下同)为</w:t>
      </w:r>
      <w:r>
        <w:rPr>
          <w:rFonts w:hint="eastAsia" w:ascii="宋体" w:hAnsi="宋体" w:eastAsia="宋体" w:cs="宋体"/>
          <w:b/>
          <w:bCs/>
          <w:color w:val="auto"/>
          <w:highlight w:val="none"/>
        </w:rPr>
        <w:t xml:space="preserve"> 20</w:t>
      </w:r>
      <w:r>
        <w:rPr>
          <w:rFonts w:hint="eastAsia" w:ascii="宋体" w:hAnsi="宋体" w:eastAsia="宋体" w:cs="宋体"/>
          <w:b/>
          <w:bCs/>
          <w:color w:val="auto"/>
          <w:highlight w:val="none"/>
          <w:lang w:val="en-US" w:eastAsia="zh-CN"/>
        </w:rPr>
        <w:t>24</w:t>
      </w:r>
      <w:r>
        <w:rPr>
          <w:rFonts w:hint="eastAsia" w:ascii="宋体" w:hAnsi="宋体" w:eastAsia="宋体" w:cs="宋体"/>
          <w:b/>
          <w:bCs/>
          <w:color w:val="auto"/>
          <w:highlight w:val="none"/>
        </w:rPr>
        <w:t>年</w:t>
      </w:r>
      <w:r>
        <w:rPr>
          <w:rFonts w:hint="eastAsia" w:ascii="宋体" w:hAnsi="宋体" w:cs="宋体"/>
          <w:b/>
          <w:bCs/>
          <w:color w:val="auto"/>
          <w:highlight w:val="none"/>
          <w:lang w:val="en-US" w:eastAsia="zh-CN"/>
        </w:rPr>
        <w:t>03</w:t>
      </w:r>
      <w:r>
        <w:rPr>
          <w:rFonts w:hint="eastAsia" w:ascii="宋体" w:hAnsi="宋体" w:eastAsia="宋体" w:cs="宋体"/>
          <w:b/>
          <w:bCs/>
          <w:color w:val="auto"/>
          <w:highlight w:val="none"/>
        </w:rPr>
        <w:t>月</w:t>
      </w:r>
      <w:r>
        <w:rPr>
          <w:rFonts w:hint="eastAsia" w:ascii="宋体" w:hAnsi="宋体" w:cs="宋体"/>
          <w:b/>
          <w:bCs/>
          <w:color w:val="auto"/>
          <w:highlight w:val="none"/>
          <w:lang w:val="en-US" w:eastAsia="zh-CN"/>
        </w:rPr>
        <w:t>11</w:t>
      </w:r>
      <w:r>
        <w:rPr>
          <w:rFonts w:hint="eastAsia" w:ascii="宋体" w:hAnsi="宋体" w:eastAsia="宋体" w:cs="宋体"/>
          <w:b/>
          <w:bCs/>
          <w:color w:val="auto"/>
          <w:highlight w:val="none"/>
        </w:rPr>
        <w:t>日</w:t>
      </w:r>
      <w:r>
        <w:rPr>
          <w:rFonts w:hint="eastAsia" w:ascii="宋体" w:hAnsi="宋体" w:cs="宋体"/>
          <w:b/>
          <w:bCs/>
          <w:color w:val="auto"/>
          <w:highlight w:val="none"/>
          <w:lang w:val="en-US" w:eastAsia="zh-CN"/>
        </w:rPr>
        <w:t>09</w:t>
      </w:r>
      <w:r>
        <w:rPr>
          <w:rFonts w:hint="eastAsia" w:ascii="宋体" w:hAnsi="宋体" w:eastAsia="宋体" w:cs="宋体"/>
          <w:b/>
          <w:bCs/>
          <w:color w:val="auto"/>
          <w:highlight w:val="none"/>
        </w:rPr>
        <w:t>时</w:t>
      </w:r>
      <w:r>
        <w:rPr>
          <w:rFonts w:hint="eastAsia" w:ascii="宋体" w:hAnsi="宋体" w:cs="宋体"/>
          <w:b/>
          <w:bCs/>
          <w:color w:val="auto"/>
          <w:highlight w:val="none"/>
          <w:lang w:val="en-US" w:eastAsia="zh-CN"/>
        </w:rPr>
        <w:t>30</w:t>
      </w:r>
      <w:r>
        <w:rPr>
          <w:rFonts w:hint="eastAsia" w:ascii="宋体" w:hAnsi="宋体" w:eastAsia="宋体" w:cs="宋体"/>
          <w:b/>
          <w:bCs/>
          <w:color w:val="auto"/>
          <w:highlight w:val="none"/>
        </w:rPr>
        <w:t>分。</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投标文件递交地点及</w:t>
      </w:r>
      <w:r>
        <w:rPr>
          <w:rFonts w:hint="eastAsia" w:ascii="宋体" w:hAnsi="宋体" w:eastAsia="宋体" w:cs="宋体"/>
          <w:bCs/>
          <w:color w:val="auto"/>
          <w:highlight w:val="none"/>
        </w:rPr>
        <w:t>开标地点：</w:t>
      </w:r>
      <w:r>
        <w:rPr>
          <w:rFonts w:hint="eastAsia" w:ascii="宋体" w:hAnsi="宋体" w:eastAsia="宋体" w:cs="宋体"/>
          <w:b/>
          <w:bCs w:val="0"/>
          <w:color w:val="auto"/>
          <w:highlight w:val="none"/>
          <w:lang w:eastAsia="zh-CN"/>
        </w:rPr>
        <w:t>连云港市海州区秦东门大街兴亿达大厦20楼代理部</w:t>
      </w:r>
      <w:r>
        <w:rPr>
          <w:rFonts w:hint="eastAsia" w:ascii="宋体" w:hAnsi="宋体" w:eastAsia="宋体" w:cs="宋体"/>
          <w:bCs/>
          <w:color w:val="auto"/>
          <w:highlight w:val="none"/>
        </w:rPr>
        <w:t>。</w:t>
      </w:r>
    </w:p>
    <w:p>
      <w:pPr>
        <w:widowControl/>
        <w:adjustRightInd w:val="0"/>
        <w:spacing w:line="360" w:lineRule="auto"/>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7.3投标文件递交方</w:t>
      </w:r>
      <w:bookmarkStart w:id="12" w:name="_GoBack"/>
      <w:bookmarkEnd w:id="12"/>
      <w:r>
        <w:rPr>
          <w:rFonts w:hint="eastAsia" w:ascii="宋体" w:hAnsi="宋体" w:eastAsia="宋体" w:cs="宋体"/>
          <w:bCs/>
          <w:color w:val="auto"/>
          <w:highlight w:val="none"/>
          <w:lang w:val="en-US" w:eastAsia="zh-CN"/>
        </w:rPr>
        <w:t>式：</w:t>
      </w:r>
    </w:p>
    <w:p>
      <w:pPr>
        <w:widowControl/>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（1）派员送达：请各投标人</w:t>
      </w:r>
      <w:r>
        <w:rPr>
          <w:rFonts w:hint="eastAsia" w:ascii="宋体" w:hAnsi="宋体" w:eastAsia="宋体" w:cs="宋体"/>
          <w:color w:val="auto"/>
          <w:szCs w:val="21"/>
          <w:highlight w:val="none"/>
          <w:lang w:val="en-US" w:eastAsia="zh-CN"/>
        </w:rPr>
        <w:t>的授权委托人</w:t>
      </w:r>
      <w:r>
        <w:rPr>
          <w:rFonts w:hint="eastAsia" w:ascii="宋体" w:hAnsi="宋体" w:eastAsia="宋体" w:cs="宋体"/>
          <w:color w:val="auto"/>
          <w:szCs w:val="21"/>
          <w:highlight w:val="none"/>
        </w:rPr>
        <w:t>于</w:t>
      </w:r>
      <w:r>
        <w:rPr>
          <w:rFonts w:hint="eastAsia" w:ascii="宋体" w:hAnsi="宋体" w:eastAsia="宋体" w:cs="宋体"/>
          <w:b/>
          <w:bCs/>
          <w:color w:val="auto"/>
          <w:szCs w:val="21"/>
          <w:highlight w:val="none"/>
        </w:rPr>
        <w:t>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03</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日</w:t>
      </w:r>
      <w:r>
        <w:rPr>
          <w:rFonts w:hint="eastAsia" w:ascii="宋体" w:hAnsi="宋体" w:eastAsia="宋体" w:cs="宋体"/>
          <w:b/>
          <w:bCs/>
          <w:color w:val="auto"/>
          <w:szCs w:val="21"/>
          <w:highlight w:val="none"/>
          <w:lang w:val="en-US" w:eastAsia="zh-CN"/>
        </w:rPr>
        <w:t>上</w:t>
      </w:r>
      <w:r>
        <w:rPr>
          <w:rFonts w:hint="eastAsia" w:ascii="宋体" w:hAnsi="宋体" w:eastAsia="宋体" w:cs="宋体"/>
          <w:b/>
          <w:bCs/>
          <w:color w:val="auto"/>
          <w:szCs w:val="21"/>
          <w:highlight w:val="none"/>
        </w:rPr>
        <w:t>午</w:t>
      </w:r>
      <w:r>
        <w:rPr>
          <w:rFonts w:hint="eastAsia" w:ascii="宋体" w:hAnsi="宋体" w:eastAsia="宋体" w:cs="宋体"/>
          <w:b/>
          <w:bCs/>
          <w:color w:val="auto"/>
          <w:szCs w:val="21"/>
          <w:highlight w:val="none"/>
          <w:lang w:val="en-US" w:eastAsia="zh-CN"/>
        </w:rPr>
        <w:t>09</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00</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09</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0</w:t>
      </w:r>
      <w:r>
        <w:rPr>
          <w:rFonts w:hint="eastAsia" w:ascii="宋体" w:hAnsi="宋体" w:eastAsia="宋体" w:cs="宋体"/>
          <w:color w:val="auto"/>
          <w:szCs w:val="21"/>
          <w:highlight w:val="none"/>
        </w:rPr>
        <w:t>之间将密封完好的投标文件送至</w:t>
      </w:r>
      <w:r>
        <w:rPr>
          <w:rFonts w:hint="eastAsia" w:ascii="宋体" w:hAnsi="宋体" w:eastAsia="宋体" w:cs="宋体"/>
          <w:color w:val="auto"/>
          <w:szCs w:val="21"/>
          <w:highlight w:val="none"/>
          <w:lang w:val="en-US" w:eastAsia="zh-CN"/>
        </w:rPr>
        <w:t>上述</w:t>
      </w:r>
      <w:r>
        <w:rPr>
          <w:rFonts w:hint="eastAsia" w:ascii="宋体" w:hAnsi="宋体" w:eastAsia="宋体" w:cs="宋体"/>
          <w:bCs/>
          <w:color w:val="auto"/>
          <w:highlight w:val="none"/>
          <w:lang w:val="en-US" w:eastAsia="zh-CN"/>
        </w:rPr>
        <w:t>投标文件递交地点</w:t>
      </w:r>
      <w:r>
        <w:rPr>
          <w:rFonts w:hint="eastAsia" w:ascii="宋体" w:hAnsi="宋体" w:eastAsia="宋体" w:cs="宋体"/>
          <w:color w:val="auto"/>
          <w:szCs w:val="21"/>
          <w:highlight w:val="none"/>
        </w:rPr>
        <w:t>；</w:t>
      </w:r>
    </w:p>
    <w:p>
      <w:pPr>
        <w:widowControl/>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（2）邮寄：请各投标人于</w:t>
      </w:r>
      <w:r>
        <w:rPr>
          <w:rFonts w:hint="eastAsia" w:ascii="宋体" w:hAnsi="宋体" w:eastAsia="宋体" w:cs="宋体"/>
          <w:b/>
          <w:bCs/>
          <w:color w:val="auto"/>
          <w:szCs w:val="21"/>
          <w:highlight w:val="none"/>
          <w:lang w:val="en-US" w:eastAsia="zh-CN"/>
        </w:rPr>
        <w:t>投标截止时间前一日之前</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highlight w:val="none"/>
        </w:rPr>
        <w:t>20</w:t>
      </w:r>
      <w:r>
        <w:rPr>
          <w:rFonts w:hint="eastAsia" w:ascii="宋体" w:hAnsi="宋体" w:eastAsia="宋体" w:cs="宋体"/>
          <w:b/>
          <w:bCs/>
          <w:color w:val="auto"/>
          <w:highlight w:val="none"/>
          <w:lang w:val="en-US" w:eastAsia="zh-CN"/>
        </w:rPr>
        <w:t>24</w:t>
      </w:r>
      <w:r>
        <w:rPr>
          <w:rFonts w:hint="eastAsia" w:ascii="宋体" w:hAnsi="宋体" w:eastAsia="宋体" w:cs="宋体"/>
          <w:b/>
          <w:bCs/>
          <w:color w:val="auto"/>
          <w:highlight w:val="none"/>
        </w:rPr>
        <w:t>年</w:t>
      </w:r>
      <w:r>
        <w:rPr>
          <w:rFonts w:hint="eastAsia" w:ascii="宋体" w:hAnsi="宋体" w:cs="宋体"/>
          <w:b/>
          <w:bCs/>
          <w:color w:val="auto"/>
          <w:highlight w:val="none"/>
          <w:lang w:val="en-US" w:eastAsia="zh-CN"/>
        </w:rPr>
        <w:t>03</w:t>
      </w:r>
      <w:r>
        <w:rPr>
          <w:rFonts w:hint="eastAsia" w:ascii="宋体" w:hAnsi="宋体" w:eastAsia="宋体" w:cs="宋体"/>
          <w:b/>
          <w:bCs/>
          <w:color w:val="auto"/>
          <w:highlight w:val="none"/>
        </w:rPr>
        <w:t>月</w:t>
      </w:r>
      <w:r>
        <w:rPr>
          <w:rFonts w:hint="eastAsia" w:ascii="宋体" w:hAnsi="宋体" w:cs="宋体"/>
          <w:b/>
          <w:bCs/>
          <w:color w:val="auto"/>
          <w:highlight w:val="none"/>
          <w:lang w:val="en-US" w:eastAsia="zh-CN"/>
        </w:rPr>
        <w:t>10</w:t>
      </w:r>
      <w:r>
        <w:rPr>
          <w:rFonts w:hint="eastAsia" w:ascii="宋体" w:hAnsi="宋体" w:eastAsia="宋体" w:cs="宋体"/>
          <w:b/>
          <w:bCs/>
          <w:color w:val="auto"/>
          <w:highlight w:val="none"/>
        </w:rPr>
        <w:t>日</w:t>
      </w:r>
      <w:r>
        <w:rPr>
          <w:rFonts w:hint="eastAsia" w:ascii="宋体" w:hAnsi="宋体" w:cs="宋体"/>
          <w:b/>
          <w:bCs/>
          <w:color w:val="auto"/>
          <w:highlight w:val="none"/>
          <w:lang w:val="en-US" w:eastAsia="zh-CN"/>
        </w:rPr>
        <w:t>09</w:t>
      </w:r>
      <w:r>
        <w:rPr>
          <w:rFonts w:hint="eastAsia" w:ascii="宋体" w:hAnsi="宋体" w:eastAsia="宋体" w:cs="宋体"/>
          <w:b/>
          <w:bCs/>
          <w:color w:val="auto"/>
          <w:highlight w:val="none"/>
        </w:rPr>
        <w:t>时</w:t>
      </w:r>
      <w:r>
        <w:rPr>
          <w:rFonts w:hint="eastAsia" w:ascii="宋体" w:hAnsi="宋体" w:cs="宋体"/>
          <w:b/>
          <w:bCs/>
          <w:color w:val="auto"/>
          <w:highlight w:val="none"/>
          <w:lang w:val="en-US" w:eastAsia="zh-CN"/>
        </w:rPr>
        <w:t>30</w:t>
      </w:r>
      <w:r>
        <w:rPr>
          <w:rFonts w:hint="eastAsia" w:ascii="宋体" w:hAnsi="宋体" w:eastAsia="宋体" w:cs="宋体"/>
          <w:b/>
          <w:bCs/>
          <w:color w:val="auto"/>
          <w:highlight w:val="none"/>
        </w:rPr>
        <w:t>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将密封完好的投标文件（备注投标人名称、项目经理姓名及联系方式及所附资料清单、快递单号等信息）邮寄至</w:t>
      </w:r>
      <w:r>
        <w:rPr>
          <w:rFonts w:hint="eastAsia" w:ascii="宋体" w:hAnsi="宋体" w:eastAsia="宋体" w:cs="宋体"/>
          <w:bCs/>
          <w:color w:val="auto"/>
          <w:highlight w:val="none"/>
          <w:lang w:eastAsia="zh-CN"/>
        </w:rPr>
        <w:t>连云港市海州区秦东门大街兴亿达大厦20楼</w:t>
      </w:r>
      <w:r>
        <w:rPr>
          <w:rFonts w:hint="eastAsia" w:ascii="宋体" w:hAnsi="宋体" w:eastAsia="宋体" w:cs="宋体"/>
          <w:bCs/>
          <w:color w:val="auto"/>
          <w:highlight w:val="none"/>
          <w:lang w:val="en-US" w:eastAsia="zh-CN"/>
        </w:rPr>
        <w:t>代理部</w:t>
      </w:r>
      <w:r>
        <w:rPr>
          <w:rFonts w:hint="eastAsia" w:ascii="宋体" w:hAnsi="宋体" w:eastAsia="宋体" w:cs="宋体"/>
          <w:color w:val="auto"/>
          <w:szCs w:val="21"/>
          <w:highlight w:val="none"/>
        </w:rPr>
        <w:t>（招标代理机构联系人：</w:t>
      </w:r>
      <w:r>
        <w:rPr>
          <w:rFonts w:hint="eastAsia" w:ascii="宋体" w:hAnsi="宋体" w:eastAsia="宋体" w:cs="宋体"/>
          <w:color w:val="auto"/>
          <w:szCs w:val="21"/>
          <w:highlight w:val="none"/>
          <w:lang w:val="en-US" w:eastAsia="zh-CN"/>
        </w:rPr>
        <w:t>孙工</w:t>
      </w: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18652112802</w:t>
      </w:r>
      <w:r>
        <w:rPr>
          <w:rFonts w:hint="eastAsia" w:ascii="宋体" w:hAnsi="宋体" w:eastAsia="宋体" w:cs="宋体"/>
          <w:color w:val="auto"/>
          <w:szCs w:val="21"/>
          <w:highlight w:val="none"/>
        </w:rPr>
        <w:t>），请各投标人充分考虑在途时间，</w:t>
      </w:r>
      <w:r>
        <w:rPr>
          <w:rFonts w:hint="eastAsia" w:ascii="宋体" w:hAnsi="宋体" w:eastAsia="宋体" w:cs="宋体"/>
          <w:color w:val="auto"/>
          <w:szCs w:val="21"/>
          <w:highlight w:val="none"/>
          <w:lang w:val="en-US" w:eastAsia="zh-CN"/>
        </w:rPr>
        <w:t>因此造成的损失，投标人自行承担</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left"/>
        <w:rPr>
          <w:rFonts w:hint="eastAsia" w:ascii="宋体" w:hAnsi="宋体" w:eastAsia="宋体" w:cs="宋体"/>
          <w:b/>
          <w:bCs w:val="0"/>
          <w:color w:val="auto"/>
          <w:highlight w:val="none"/>
          <w:lang w:eastAsia="zh-CN"/>
        </w:rPr>
      </w:pPr>
      <w:r>
        <w:rPr>
          <w:rFonts w:hint="eastAsia" w:ascii="宋体" w:hAnsi="宋体" w:eastAsia="宋体" w:cs="宋体"/>
          <w:bCs/>
          <w:color w:val="auto"/>
          <w:highlight w:val="none"/>
        </w:rPr>
        <w:t>7.</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逾期送达或者未送达指定地点的投标文件，招标人不予受理。</w:t>
      </w:r>
    </w:p>
    <w:p>
      <w:pPr>
        <w:pStyle w:val="5"/>
        <w:keepNext w:val="0"/>
        <w:keepLines w:val="0"/>
        <w:pageBreakBefore w:val="0"/>
        <w:widowControl w:val="0"/>
        <w:kinsoku/>
        <w:wordWrap/>
        <w:overflowPunct/>
        <w:topLinePunct w:val="0"/>
        <w:autoSpaceDE/>
        <w:autoSpaceDN/>
        <w:bidi w:val="0"/>
        <w:adjustRightInd w:val="0"/>
        <w:snapToGrid w:val="0"/>
        <w:spacing w:before="0" w:after="0" w:line="360" w:lineRule="auto"/>
        <w:rPr>
          <w:rFonts w:hint="eastAsia" w:ascii="宋体" w:hAnsi="宋体" w:eastAsia="宋体" w:cs="宋体"/>
          <w:color w:val="auto"/>
          <w:sz w:val="24"/>
          <w:szCs w:val="24"/>
          <w:highlight w:val="none"/>
        </w:rPr>
      </w:pPr>
      <w:bookmarkStart w:id="10" w:name="_Toc10990496"/>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bookmarkEnd w:id="10"/>
      <w:bookmarkStart w:id="11" w:name="_Toc10990497"/>
      <w:r>
        <w:rPr>
          <w:rFonts w:hint="eastAsia" w:ascii="宋体" w:hAnsi="宋体" w:eastAsia="宋体" w:cs="宋体"/>
          <w:color w:val="auto"/>
          <w:sz w:val="24"/>
          <w:szCs w:val="24"/>
          <w:highlight w:val="none"/>
        </w:rPr>
        <w:t>联系方式</w:t>
      </w:r>
      <w:bookmarkEnd w:id="11"/>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bCs/>
          <w:color w:val="auto"/>
          <w:highlight w:val="none"/>
        </w:rPr>
        <w:t>招标人：</w:t>
      </w:r>
      <w:r>
        <w:rPr>
          <w:rFonts w:hint="eastAsia" w:ascii="宋体" w:hAnsi="宋体" w:eastAsia="宋体" w:cs="宋体"/>
          <w:bCs/>
          <w:color w:val="auto"/>
          <w:highlight w:val="none"/>
          <w:lang w:eastAsia="zh-CN"/>
        </w:rPr>
        <w:t>连云港市工业投资集团有限公司</w:t>
      </w:r>
      <w:r>
        <w:rPr>
          <w:rFonts w:hint="eastAsia" w:ascii="宋体" w:hAnsi="宋体" w:eastAsia="宋体" w:cs="宋体"/>
          <w:bCs/>
          <w:color w:val="auto"/>
          <w:highlight w:val="none"/>
        </w:rPr>
        <w:t xml:space="preserve">    招标代理机构：</w:t>
      </w:r>
      <w:r>
        <w:rPr>
          <w:rFonts w:hint="eastAsia" w:ascii="宋体" w:hAnsi="宋体" w:eastAsia="宋体" w:cs="宋体"/>
          <w:bCs/>
          <w:color w:val="auto"/>
          <w:highlight w:val="none"/>
          <w:lang w:eastAsia="zh-CN"/>
        </w:rPr>
        <w:t>江苏建审工程项目管理有限公司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bCs/>
          <w:color w:val="auto"/>
          <w:highlight w:val="none"/>
        </w:rPr>
        <w:t>地址：</w:t>
      </w:r>
      <w:r>
        <w:rPr>
          <w:rFonts w:hint="eastAsia" w:ascii="宋体" w:hAnsi="宋体" w:eastAsia="宋体" w:cs="宋体"/>
          <w:bCs/>
          <w:color w:val="auto"/>
          <w:highlight w:val="none"/>
          <w:lang w:eastAsia="zh-CN"/>
        </w:rPr>
        <w:t>连云港市海州区花果山大道109号</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地址：</w:t>
      </w:r>
      <w:r>
        <w:rPr>
          <w:rFonts w:hint="eastAsia" w:ascii="宋体" w:hAnsi="宋体" w:eastAsia="宋体" w:cs="宋体"/>
          <w:bCs/>
          <w:color w:val="auto"/>
          <w:highlight w:val="none"/>
          <w:lang w:eastAsia="zh-CN"/>
        </w:rPr>
        <w:t>连云港市海州区秦东门大街兴亿达大厦20楼</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bCs/>
          <w:color w:val="auto"/>
          <w:highlight w:val="none"/>
        </w:rPr>
        <w:t>联系人：</w:t>
      </w:r>
      <w:r>
        <w:rPr>
          <w:rFonts w:hint="eastAsia" w:ascii="宋体" w:hAnsi="宋体" w:cs="宋体"/>
          <w:bCs/>
          <w:color w:val="auto"/>
          <w:highlight w:val="none"/>
          <w:lang w:val="en-US" w:eastAsia="zh-CN"/>
        </w:rPr>
        <w:t>杨工</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cs="宋体"/>
          <w:bCs/>
          <w:color w:val="auto"/>
          <w:highlight w:val="none"/>
          <w:lang w:val="en-US" w:eastAsia="zh-CN"/>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联系人：</w:t>
      </w:r>
      <w:r>
        <w:rPr>
          <w:rFonts w:hint="eastAsia" w:ascii="宋体" w:hAnsi="宋体" w:eastAsia="宋体" w:cs="宋体"/>
          <w:bCs/>
          <w:color w:val="auto"/>
          <w:highlight w:val="none"/>
          <w:lang w:eastAsia="zh-CN"/>
        </w:rPr>
        <w:t>孙工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电 话：</w:t>
      </w:r>
      <w:r>
        <w:rPr>
          <w:rFonts w:hint="eastAsia" w:ascii="宋体" w:hAnsi="宋体" w:eastAsia="宋体" w:cs="宋体"/>
          <w:bCs/>
          <w:color w:val="auto"/>
          <w:highlight w:val="none"/>
          <w:lang w:eastAsia="zh-CN"/>
        </w:rPr>
        <w:t>19901572048</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电 话：</w:t>
      </w:r>
      <w:r>
        <w:rPr>
          <w:rFonts w:hint="eastAsia" w:ascii="宋体" w:hAnsi="宋体" w:eastAsia="宋体" w:cs="宋体"/>
          <w:bCs/>
          <w:color w:val="auto"/>
          <w:highlight w:val="none"/>
          <w:lang w:eastAsia="zh-CN"/>
        </w:rPr>
        <w:t>18652112802</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CCD25"/>
    <w:multiLevelType w:val="multilevel"/>
    <w:tmpl w:val="8D6CCD25"/>
    <w:lvl w:ilvl="0" w:tentative="0">
      <w:start w:val="5"/>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400B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样式 标题 2 + 黑色 行距: 1.5 倍行距"/>
    <w:basedOn w:val="2"/>
    <w:autoRedefine/>
    <w:qFormat/>
    <w:uiPriority w:val="0"/>
    <w:pPr>
      <w:spacing w:before="260" w:after="260" w:line="360" w:lineRule="auto"/>
    </w:pPr>
    <w:rPr>
      <w:rFonts w:eastAsia="宋体" w:cs="宋体"/>
      <w:color w:val="00000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2024-02-29T09:34:27Z</dcterms:created>
  <dc:creator>Administrator</dc:creator>
  <cp:lastModifiedBy>木木</cp:lastModifiedBy>
  <dcterms:modified xsi:type="dcterms:W3CDTF">2024-02-29T09:34:32Z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5367D4F561E54DC0AAC89C537619DAE0_12</vt:lpwstr>
  </property>
</Properties>
</file>